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page" w:tblpX="903" w:tblpY="-345"/>
        <w:tblW w:w="14752" w:type="dxa"/>
        <w:tblLook w:val="04A0" w:firstRow="1" w:lastRow="0" w:firstColumn="1" w:lastColumn="0" w:noHBand="0" w:noVBand="1"/>
      </w:tblPr>
      <w:tblGrid>
        <w:gridCol w:w="1638"/>
        <w:gridCol w:w="4928"/>
        <w:gridCol w:w="8186"/>
      </w:tblGrid>
      <w:tr w:rsidR="005C1125" w:rsidRPr="007B32A7" w14:paraId="3F4FD054" w14:textId="77777777" w:rsidTr="00FC0B33">
        <w:trPr>
          <w:trHeight w:val="1819"/>
        </w:trPr>
        <w:tc>
          <w:tcPr>
            <w:tcW w:w="1638" w:type="dxa"/>
            <w:vMerge w:val="restart"/>
            <w:shd w:val="clear" w:color="auto" w:fill="FFFFFF" w:themeFill="background1"/>
          </w:tcPr>
          <w:p w14:paraId="7117A0ED" w14:textId="77777777" w:rsidR="005C1125" w:rsidRPr="007B32A7" w:rsidRDefault="005C1125" w:rsidP="00FC0B33">
            <w:pPr>
              <w:shd w:val="clear" w:color="auto" w:fill="FFFFFF" w:themeFill="background1"/>
              <w:spacing w:after="160" w:line="259" w:lineRule="auto"/>
            </w:pPr>
          </w:p>
          <w:p w14:paraId="32859730" w14:textId="77777777" w:rsidR="005C1125" w:rsidRPr="00011BE4" w:rsidRDefault="005C1125" w:rsidP="00011BE4">
            <w:pPr>
              <w:shd w:val="clear" w:color="auto" w:fill="FFFFFF" w:themeFill="background1"/>
              <w:rPr>
                <w:b/>
                <w:bCs/>
              </w:rPr>
            </w:pPr>
            <w:r w:rsidRPr="00011BE4">
              <w:rPr>
                <w:b/>
                <w:bCs/>
              </w:rPr>
              <w:t>Healthy Lifestyle Pathway</w:t>
            </w:r>
          </w:p>
          <w:p w14:paraId="4A05E647" w14:textId="77777777" w:rsidR="005C1125" w:rsidRPr="007B32A7" w:rsidRDefault="005C1125" w:rsidP="00FC0B33">
            <w:pPr>
              <w:shd w:val="clear" w:color="auto" w:fill="FFFFFF" w:themeFill="background1"/>
              <w:spacing w:after="160" w:line="259" w:lineRule="auto"/>
            </w:pPr>
          </w:p>
        </w:tc>
        <w:tc>
          <w:tcPr>
            <w:tcW w:w="4928" w:type="dxa"/>
            <w:shd w:val="clear" w:color="auto" w:fill="FFFFFF" w:themeFill="background1"/>
          </w:tcPr>
          <w:p w14:paraId="5F600377" w14:textId="77777777" w:rsidR="005C1125" w:rsidRPr="007B32A7" w:rsidRDefault="005C1125" w:rsidP="00FC0B33">
            <w:pPr>
              <w:shd w:val="clear" w:color="auto" w:fill="FFFFFF" w:themeFill="background1"/>
              <w:spacing w:after="160" w:line="259" w:lineRule="auto"/>
            </w:pPr>
          </w:p>
          <w:p w14:paraId="0171C5A0" w14:textId="2723ABC3" w:rsidR="005C1125" w:rsidRDefault="005C1125" w:rsidP="00FC0B33">
            <w:pPr>
              <w:shd w:val="clear" w:color="auto" w:fill="FFFFFF" w:themeFill="background1"/>
              <w:spacing w:after="160" w:line="259" w:lineRule="auto"/>
            </w:pPr>
            <w:r w:rsidRPr="007B32A7">
              <w:t xml:space="preserve">Healthy Lifestyle </w:t>
            </w:r>
            <w:r w:rsidR="00B91EF8" w:rsidRPr="007B32A7">
              <w:t>Pathway Final</w:t>
            </w:r>
            <w:r w:rsidRPr="007B32A7">
              <w:t xml:space="preserve"> Evaluation and the Outcome, process, and economic evaluation </w:t>
            </w:r>
          </w:p>
          <w:p w14:paraId="04B732FE" w14:textId="77777777" w:rsidR="005C1125" w:rsidRPr="007B32A7" w:rsidRDefault="005C1125" w:rsidP="00FC0B33">
            <w:pPr>
              <w:shd w:val="clear" w:color="auto" w:fill="FFFFFF" w:themeFill="background1"/>
              <w:spacing w:after="160" w:line="259" w:lineRule="auto"/>
            </w:pPr>
            <w:r w:rsidRPr="007B32A7">
              <w:t>Executive summary (November 2024)</w:t>
            </w:r>
          </w:p>
          <w:p w14:paraId="032BDFAB" w14:textId="77777777" w:rsidR="005C1125" w:rsidRPr="007B32A7" w:rsidRDefault="005C1125" w:rsidP="00FC0B33">
            <w:pPr>
              <w:shd w:val="clear" w:color="auto" w:fill="FFFFFF" w:themeFill="background1"/>
              <w:spacing w:after="160" w:line="259" w:lineRule="auto"/>
            </w:pPr>
          </w:p>
          <w:p w14:paraId="4530543B" w14:textId="77777777" w:rsidR="005C1125" w:rsidRPr="007B32A7" w:rsidRDefault="005C1125" w:rsidP="00FC0B33">
            <w:pPr>
              <w:shd w:val="clear" w:color="auto" w:fill="FFFFFF" w:themeFill="background1"/>
              <w:spacing w:after="160" w:line="259" w:lineRule="auto"/>
            </w:pPr>
            <w:r w:rsidRPr="007B32A7">
              <w:t xml:space="preserve">    </w:t>
            </w:r>
          </w:p>
          <w:p w14:paraId="6A1C4356" w14:textId="77777777" w:rsidR="005C1125" w:rsidRPr="007B32A7" w:rsidRDefault="005C1125" w:rsidP="00FC0B33">
            <w:pPr>
              <w:shd w:val="clear" w:color="auto" w:fill="FFFFFF" w:themeFill="background1"/>
              <w:spacing w:after="160" w:line="259" w:lineRule="auto"/>
            </w:pPr>
          </w:p>
        </w:tc>
        <w:tc>
          <w:tcPr>
            <w:tcW w:w="8186" w:type="dxa"/>
            <w:shd w:val="clear" w:color="auto" w:fill="FFFFFF" w:themeFill="background1"/>
          </w:tcPr>
          <w:p w14:paraId="595028D6" w14:textId="77777777" w:rsidR="005C1125" w:rsidRPr="007B32A7" w:rsidRDefault="005C1125" w:rsidP="00FC0B33">
            <w:pPr>
              <w:shd w:val="clear" w:color="auto" w:fill="FFFFFF" w:themeFill="background1"/>
              <w:spacing w:after="160" w:line="259" w:lineRule="auto"/>
            </w:pPr>
          </w:p>
          <w:p w14:paraId="733B777A" w14:textId="77777777" w:rsidR="005C1125" w:rsidRPr="007B32A7" w:rsidRDefault="005C1125" w:rsidP="00FC0B33">
            <w:pPr>
              <w:shd w:val="clear" w:color="auto" w:fill="FFFFFF" w:themeFill="background1"/>
              <w:spacing w:after="160" w:line="259" w:lineRule="auto"/>
            </w:pPr>
            <w:r w:rsidRPr="007B32A7">
              <w:t>Through universal contacts, the Healthy Lifestyle Pathway Service promotes healthy lifestyles and supports children’s healthy development across Nottingham City. To assess the effectiveness and impact of this intervention, SSBC commissioned the Royal Society for Public Health to conduct a comprehensive process and impact evaluation of the Healthy Lifestyles Pathway.</w:t>
            </w:r>
          </w:p>
          <w:p w14:paraId="4B636613" w14:textId="58D23945" w:rsidR="005C1125" w:rsidRPr="007B32A7" w:rsidRDefault="005C1125" w:rsidP="00FC0B33">
            <w:pPr>
              <w:shd w:val="clear" w:color="auto" w:fill="FFFFFF" w:themeFill="background1"/>
              <w:spacing w:after="160" w:line="259" w:lineRule="auto"/>
            </w:pPr>
            <w:r w:rsidRPr="00447337">
              <w:t xml:space="preserve">Royal Society of Public Health was commissioned by SSBC to conduct a comprehensive evaluation of </w:t>
            </w:r>
            <w:r w:rsidR="00B91EF8">
              <w:t>the Healthy Lifes</w:t>
            </w:r>
            <w:r w:rsidRPr="00447337">
              <w:t>tyle Pathway programme</w:t>
            </w:r>
            <w:r w:rsidR="00B91EF8">
              <w:t>.</w:t>
            </w:r>
          </w:p>
        </w:tc>
      </w:tr>
      <w:tr w:rsidR="005C1125" w:rsidRPr="007B32A7" w14:paraId="242F4AF0" w14:textId="77777777" w:rsidTr="00FC0B33">
        <w:trPr>
          <w:trHeight w:val="2355"/>
        </w:trPr>
        <w:tc>
          <w:tcPr>
            <w:tcW w:w="1638" w:type="dxa"/>
            <w:vMerge/>
            <w:shd w:val="clear" w:color="auto" w:fill="FFFFFF" w:themeFill="background1"/>
          </w:tcPr>
          <w:p w14:paraId="73F7EFCB" w14:textId="77777777" w:rsidR="005C1125" w:rsidRPr="007B32A7" w:rsidRDefault="005C1125" w:rsidP="00FC0B33">
            <w:pPr>
              <w:shd w:val="clear" w:color="auto" w:fill="FFFFFF" w:themeFill="background1"/>
              <w:spacing w:after="160" w:line="259" w:lineRule="auto"/>
            </w:pPr>
          </w:p>
        </w:tc>
        <w:tc>
          <w:tcPr>
            <w:tcW w:w="4928" w:type="dxa"/>
            <w:shd w:val="clear" w:color="auto" w:fill="FFFFFF" w:themeFill="background1"/>
          </w:tcPr>
          <w:p w14:paraId="09B73151" w14:textId="77777777" w:rsidR="005C1125" w:rsidRPr="007B32A7" w:rsidRDefault="005C1125" w:rsidP="00FC0B33">
            <w:pPr>
              <w:shd w:val="clear" w:color="auto" w:fill="FFFFFF" w:themeFill="background1"/>
              <w:spacing w:after="160" w:line="259" w:lineRule="auto"/>
            </w:pPr>
          </w:p>
          <w:p w14:paraId="53EB998F" w14:textId="77777777" w:rsidR="005C1125" w:rsidRPr="007B32A7" w:rsidRDefault="005C1125" w:rsidP="00FC0B33">
            <w:pPr>
              <w:shd w:val="clear" w:color="auto" w:fill="FFFFFF" w:themeFill="background1"/>
              <w:spacing w:after="160" w:line="259" w:lineRule="auto"/>
            </w:pPr>
            <w:r w:rsidRPr="007B32A7">
              <w:rPr>
                <w:b/>
                <w:bCs/>
              </w:rPr>
              <w:t>The National Lottery Community Fund website link-</w:t>
            </w:r>
            <w:r w:rsidRPr="007B32A7">
              <w:t xml:space="preserve">   Setting up a Targeted Healthy Lifestyle Pilot in Nottingham</w:t>
            </w:r>
          </w:p>
          <w:p w14:paraId="106EF871" w14:textId="77777777" w:rsidR="005C1125" w:rsidRPr="007B32A7" w:rsidRDefault="005C1125" w:rsidP="00FC0B33">
            <w:pPr>
              <w:shd w:val="clear" w:color="auto" w:fill="FFFFFF" w:themeFill="background1"/>
              <w:spacing w:after="160" w:line="259" w:lineRule="auto"/>
            </w:pPr>
          </w:p>
          <w:p w14:paraId="0C3DB356" w14:textId="77777777" w:rsidR="005C1125" w:rsidRDefault="005C1125" w:rsidP="00FC0B33">
            <w:pPr>
              <w:shd w:val="clear" w:color="auto" w:fill="FFFFFF" w:themeFill="background1"/>
              <w:spacing w:after="160" w:line="259" w:lineRule="auto"/>
              <w:rPr>
                <w:rStyle w:val="Hyperlink"/>
              </w:rPr>
            </w:pPr>
            <w:hyperlink r:id="rId5" w:history="1">
              <w:r w:rsidRPr="007B32A7">
                <w:rPr>
                  <w:rStyle w:val="Hyperlink"/>
                </w:rPr>
                <w:t>Setting up a Targeted Healthy Lifestyle Pilot in Nottingham | The National Lottery Community Fund</w:t>
              </w:r>
            </w:hyperlink>
          </w:p>
          <w:p w14:paraId="3615AB22" w14:textId="77777777" w:rsidR="005C1125" w:rsidRPr="007B32A7" w:rsidRDefault="005C1125" w:rsidP="00FC0B33">
            <w:pPr>
              <w:shd w:val="clear" w:color="auto" w:fill="FFFFFF" w:themeFill="background1"/>
              <w:spacing w:after="160" w:line="259" w:lineRule="auto"/>
            </w:pPr>
          </w:p>
        </w:tc>
        <w:tc>
          <w:tcPr>
            <w:tcW w:w="8186" w:type="dxa"/>
            <w:shd w:val="clear" w:color="auto" w:fill="FFFFFF" w:themeFill="background1"/>
          </w:tcPr>
          <w:p w14:paraId="7852F65D" w14:textId="77777777" w:rsidR="005C1125" w:rsidRPr="007B32A7" w:rsidRDefault="005C1125" w:rsidP="00FC0B33">
            <w:pPr>
              <w:shd w:val="clear" w:color="auto" w:fill="FFFFFF" w:themeFill="background1"/>
              <w:spacing w:after="160" w:line="259" w:lineRule="auto"/>
            </w:pPr>
          </w:p>
          <w:p w14:paraId="21C244C6" w14:textId="77777777" w:rsidR="005C1125" w:rsidRDefault="005C1125" w:rsidP="00FC0B33">
            <w:pPr>
              <w:shd w:val="clear" w:color="auto" w:fill="FFFFFF" w:themeFill="background1"/>
              <w:spacing w:after="160" w:line="259" w:lineRule="auto"/>
            </w:pPr>
            <w:r w:rsidRPr="007B32A7">
              <w:t>Clinical Service Manager at Nottingham’s Children’s Public Health 0-19 Nursing Service, writes about their Targeted Healthy Lifestyle Pilot helping to support children and families to maintain healthier lifestyles through diet and physical exercise</w:t>
            </w:r>
          </w:p>
          <w:p w14:paraId="34D5247D" w14:textId="77777777" w:rsidR="005C1125" w:rsidRDefault="005C1125" w:rsidP="00FC0B33"/>
          <w:p w14:paraId="6FE5B0F7" w14:textId="77777777" w:rsidR="005C1125" w:rsidRDefault="005C1125" w:rsidP="00FC0B33"/>
          <w:p w14:paraId="59C2E09A" w14:textId="77777777" w:rsidR="005C1125" w:rsidRPr="007B32A7" w:rsidRDefault="005C1125" w:rsidP="00FC0B33">
            <w:pPr>
              <w:tabs>
                <w:tab w:val="left" w:pos="1965"/>
              </w:tabs>
            </w:pPr>
            <w:r>
              <w:tab/>
            </w:r>
          </w:p>
        </w:tc>
      </w:tr>
    </w:tbl>
    <w:p w14:paraId="0556BCF3" w14:textId="77777777" w:rsidR="009A2793" w:rsidRDefault="009A2793"/>
    <w:sectPr w:rsidR="009A2793" w:rsidSect="005C112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F6D7E"/>
    <w:multiLevelType w:val="hybridMultilevel"/>
    <w:tmpl w:val="CD54B078"/>
    <w:lvl w:ilvl="0" w:tplc="D1BEF7B6">
      <w:start w:val="1"/>
      <w:numFmt w:val="decimalZero"/>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7206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25"/>
    <w:rsid w:val="00011BE4"/>
    <w:rsid w:val="00194DB5"/>
    <w:rsid w:val="00420C06"/>
    <w:rsid w:val="005C1125"/>
    <w:rsid w:val="006C382C"/>
    <w:rsid w:val="00795E4C"/>
    <w:rsid w:val="007D59B1"/>
    <w:rsid w:val="009A2793"/>
    <w:rsid w:val="00B91EF8"/>
    <w:rsid w:val="00E4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9702"/>
  <w15:chartTrackingRefBased/>
  <w15:docId w15:val="{940C4771-75B0-46CF-9190-40B550BD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125"/>
  </w:style>
  <w:style w:type="paragraph" w:styleId="Heading1">
    <w:name w:val="heading 1"/>
    <w:basedOn w:val="Normal"/>
    <w:next w:val="Normal"/>
    <w:link w:val="Heading1Char"/>
    <w:uiPriority w:val="9"/>
    <w:qFormat/>
    <w:rsid w:val="005C1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1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1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1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1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1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1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1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125"/>
    <w:rPr>
      <w:rFonts w:eastAsiaTheme="majorEastAsia" w:cstheme="majorBidi"/>
      <w:color w:val="272727" w:themeColor="text1" w:themeTint="D8"/>
    </w:rPr>
  </w:style>
  <w:style w:type="paragraph" w:styleId="Title">
    <w:name w:val="Title"/>
    <w:basedOn w:val="Normal"/>
    <w:next w:val="Normal"/>
    <w:link w:val="TitleChar"/>
    <w:uiPriority w:val="10"/>
    <w:qFormat/>
    <w:rsid w:val="005C1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125"/>
    <w:pPr>
      <w:spacing w:before="160"/>
      <w:jc w:val="center"/>
    </w:pPr>
    <w:rPr>
      <w:i/>
      <w:iCs/>
      <w:color w:val="404040" w:themeColor="text1" w:themeTint="BF"/>
    </w:rPr>
  </w:style>
  <w:style w:type="character" w:customStyle="1" w:styleId="QuoteChar">
    <w:name w:val="Quote Char"/>
    <w:basedOn w:val="DefaultParagraphFont"/>
    <w:link w:val="Quote"/>
    <w:uiPriority w:val="29"/>
    <w:rsid w:val="005C1125"/>
    <w:rPr>
      <w:i/>
      <w:iCs/>
      <w:color w:val="404040" w:themeColor="text1" w:themeTint="BF"/>
    </w:rPr>
  </w:style>
  <w:style w:type="paragraph" w:styleId="ListParagraph">
    <w:name w:val="List Paragraph"/>
    <w:basedOn w:val="Normal"/>
    <w:uiPriority w:val="34"/>
    <w:qFormat/>
    <w:rsid w:val="005C1125"/>
    <w:pPr>
      <w:ind w:left="720"/>
      <w:contextualSpacing/>
    </w:pPr>
  </w:style>
  <w:style w:type="character" w:styleId="IntenseEmphasis">
    <w:name w:val="Intense Emphasis"/>
    <w:basedOn w:val="DefaultParagraphFont"/>
    <w:uiPriority w:val="21"/>
    <w:qFormat/>
    <w:rsid w:val="005C1125"/>
    <w:rPr>
      <w:i/>
      <w:iCs/>
      <w:color w:val="0F4761" w:themeColor="accent1" w:themeShade="BF"/>
    </w:rPr>
  </w:style>
  <w:style w:type="paragraph" w:styleId="IntenseQuote">
    <w:name w:val="Intense Quote"/>
    <w:basedOn w:val="Normal"/>
    <w:next w:val="Normal"/>
    <w:link w:val="IntenseQuoteChar"/>
    <w:uiPriority w:val="30"/>
    <w:qFormat/>
    <w:rsid w:val="005C1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125"/>
    <w:rPr>
      <w:i/>
      <w:iCs/>
      <w:color w:val="0F4761" w:themeColor="accent1" w:themeShade="BF"/>
    </w:rPr>
  </w:style>
  <w:style w:type="character" w:styleId="IntenseReference">
    <w:name w:val="Intense Reference"/>
    <w:basedOn w:val="DefaultParagraphFont"/>
    <w:uiPriority w:val="32"/>
    <w:qFormat/>
    <w:rsid w:val="005C1125"/>
    <w:rPr>
      <w:b/>
      <w:bCs/>
      <w:smallCaps/>
      <w:color w:val="0F4761" w:themeColor="accent1" w:themeShade="BF"/>
      <w:spacing w:val="5"/>
    </w:rPr>
  </w:style>
  <w:style w:type="table" w:styleId="TableGrid">
    <w:name w:val="Table Grid"/>
    <w:basedOn w:val="TableNormal"/>
    <w:uiPriority w:val="39"/>
    <w:rsid w:val="005C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11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nlcommunityfund.org.uk/funding/publications/a-better-start/setting-targeted-healthy-lifestyle-pilot-nottingh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FLEWITT, Jane (NOTTINGHAM CITYCARE PARTNERSHIP)</dc:creator>
  <cp:keywords/>
  <dc:description/>
  <cp:lastModifiedBy>FLEWITT, Jane (NOTTINGHAM CITYCARE PARTNERSHIP)</cp:lastModifiedBy>
  <cp:revision>3</cp:revision>
  <dcterms:created xsi:type="dcterms:W3CDTF">2025-04-15T19:32:00Z</dcterms:created>
  <dcterms:modified xsi:type="dcterms:W3CDTF">2025-04-16T07:25:00Z</dcterms:modified>
</cp:coreProperties>
</file>